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0F" w:rsidRDefault="00E4760F" w:rsidP="00E4760F">
      <w:pPr>
        <w:tabs>
          <w:tab w:val="left" w:pos="0"/>
          <w:tab w:val="left" w:pos="840"/>
        </w:tabs>
        <w:ind w:right="-120"/>
        <w:jc w:val="center"/>
        <w:rPr>
          <w:rFonts w:ascii="Book Antiqua" w:hAnsi="Book Antiqua"/>
          <w:b/>
          <w:sz w:val="22"/>
          <w:szCs w:val="22"/>
        </w:rPr>
      </w:pPr>
      <w:r w:rsidRPr="00E4760F">
        <w:rPr>
          <w:rFonts w:ascii="Book Antiqua" w:hAnsi="Book Antiqua"/>
          <w:b/>
          <w:noProof/>
          <w:sz w:val="22"/>
          <w:szCs w:val="22"/>
        </w:rPr>
        <w:drawing>
          <wp:inline distT="0" distB="0" distL="0" distR="0">
            <wp:extent cx="2566089" cy="847725"/>
            <wp:effectExtent l="19050" t="0" r="5661" b="0"/>
            <wp:docPr id="2" name="Picture 1" descr="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19" cy="85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0F" w:rsidRDefault="00E4760F" w:rsidP="00E4760F">
      <w:pPr>
        <w:tabs>
          <w:tab w:val="left" w:pos="1980"/>
        </w:tabs>
        <w:spacing w:before="120" w:after="120"/>
        <w:ind w:left="2520" w:hanging="2520"/>
        <w:jc w:val="center"/>
        <w:rPr>
          <w:b/>
          <w:sz w:val="26"/>
          <w:szCs w:val="26"/>
          <w:u w:val="single"/>
        </w:rPr>
      </w:pPr>
      <w:r w:rsidRPr="00061F73">
        <w:rPr>
          <w:b/>
          <w:sz w:val="26"/>
          <w:szCs w:val="26"/>
          <w:u w:val="single"/>
        </w:rPr>
        <w:t xml:space="preserve">Post of </w:t>
      </w:r>
      <w:r w:rsidR="00D05B5F">
        <w:rPr>
          <w:b/>
          <w:sz w:val="26"/>
          <w:szCs w:val="26"/>
          <w:u w:val="single"/>
        </w:rPr>
        <w:t>Financial Manager</w:t>
      </w:r>
      <w:r w:rsidR="007F2A34">
        <w:rPr>
          <w:b/>
          <w:sz w:val="26"/>
          <w:szCs w:val="26"/>
          <w:u w:val="single"/>
        </w:rPr>
        <w:t xml:space="preserve"> – Permanent/ On Contract </w:t>
      </w:r>
    </w:p>
    <w:p w:rsidR="007F2A34" w:rsidRPr="007F2A34" w:rsidRDefault="007F2A34" w:rsidP="00E4760F">
      <w:pPr>
        <w:tabs>
          <w:tab w:val="left" w:pos="1980"/>
        </w:tabs>
        <w:spacing w:before="120" w:after="120"/>
        <w:ind w:left="2520" w:hanging="2520"/>
        <w:jc w:val="center"/>
        <w:rPr>
          <w:rFonts w:ascii="CG Times" w:hAnsi="CG Times"/>
          <w:b/>
          <w:u w:val="single"/>
        </w:rPr>
      </w:pPr>
    </w:p>
    <w:p w:rsidR="00E4760F" w:rsidRPr="007F2A34" w:rsidRDefault="00196694" w:rsidP="00022047">
      <w:pPr>
        <w:tabs>
          <w:tab w:val="left" w:pos="0"/>
          <w:tab w:val="left" w:pos="840"/>
        </w:tabs>
        <w:ind w:right="-120"/>
        <w:jc w:val="both"/>
        <w:rPr>
          <w:rFonts w:ascii="CG Times" w:hAnsi="CG Times"/>
          <w:b/>
          <w:u w:val="single"/>
        </w:rPr>
      </w:pPr>
      <w:r w:rsidRPr="007F2A34">
        <w:rPr>
          <w:rFonts w:ascii="CG Times" w:hAnsi="CG Times"/>
          <w:b/>
          <w:u w:val="single"/>
        </w:rPr>
        <w:t>Role and Responsibilities:</w:t>
      </w:r>
    </w:p>
    <w:p w:rsidR="00196694" w:rsidRPr="007F2A34" w:rsidRDefault="00196694" w:rsidP="00022047">
      <w:pPr>
        <w:tabs>
          <w:tab w:val="left" w:pos="0"/>
          <w:tab w:val="left" w:pos="840"/>
        </w:tabs>
        <w:ind w:right="-120"/>
        <w:jc w:val="both"/>
        <w:rPr>
          <w:rFonts w:ascii="CG Times" w:hAnsi="CG Times"/>
          <w:b/>
        </w:rPr>
      </w:pPr>
    </w:p>
    <w:p w:rsidR="00196694" w:rsidRPr="007F2A34" w:rsidRDefault="00196694" w:rsidP="00A36870">
      <w:pPr>
        <w:tabs>
          <w:tab w:val="left" w:pos="0"/>
          <w:tab w:val="left" w:pos="840"/>
        </w:tabs>
        <w:ind w:right="-120"/>
        <w:jc w:val="both"/>
        <w:rPr>
          <w:rFonts w:ascii="CG Times" w:hAnsi="CG Times"/>
        </w:rPr>
      </w:pPr>
      <w:r w:rsidRPr="007F2A34">
        <w:rPr>
          <w:rFonts w:ascii="CG Times" w:hAnsi="CG Times"/>
        </w:rPr>
        <w:t xml:space="preserve">To be responsible for the overall management of the Finance Division of the Wastewater Management Authority and for all financial matters pertaining to the Authority.  </w:t>
      </w:r>
    </w:p>
    <w:p w:rsidR="00196694" w:rsidRPr="007F2A34" w:rsidRDefault="00196694" w:rsidP="00022047">
      <w:pPr>
        <w:tabs>
          <w:tab w:val="left" w:pos="0"/>
          <w:tab w:val="left" w:pos="840"/>
        </w:tabs>
        <w:ind w:right="-120"/>
        <w:jc w:val="both"/>
        <w:rPr>
          <w:rFonts w:ascii="CG Times" w:hAnsi="CG Times"/>
        </w:rPr>
      </w:pPr>
    </w:p>
    <w:p w:rsidR="00196694" w:rsidRPr="007F2A34" w:rsidRDefault="00196694" w:rsidP="00022047">
      <w:pPr>
        <w:tabs>
          <w:tab w:val="left" w:pos="0"/>
          <w:tab w:val="left" w:pos="840"/>
        </w:tabs>
        <w:ind w:right="-120"/>
        <w:jc w:val="both"/>
        <w:rPr>
          <w:rFonts w:ascii="CG Times" w:hAnsi="CG Times"/>
        </w:rPr>
      </w:pPr>
    </w:p>
    <w:p w:rsidR="00022047" w:rsidRPr="007F2A34" w:rsidRDefault="0000310B" w:rsidP="00022047">
      <w:pPr>
        <w:tabs>
          <w:tab w:val="left" w:pos="0"/>
          <w:tab w:val="left" w:pos="840"/>
        </w:tabs>
        <w:ind w:right="-120"/>
        <w:jc w:val="both"/>
        <w:rPr>
          <w:rFonts w:ascii="CG Times" w:hAnsi="CG Times"/>
          <w:b/>
          <w:u w:val="single"/>
        </w:rPr>
      </w:pPr>
      <w:r w:rsidRPr="007F2A34">
        <w:rPr>
          <w:rFonts w:ascii="CG Times" w:hAnsi="CG Times"/>
          <w:b/>
          <w:u w:val="single"/>
        </w:rPr>
        <w:t>Duties:</w:t>
      </w:r>
    </w:p>
    <w:p w:rsidR="00E4760F" w:rsidRPr="007F2A34" w:rsidRDefault="00E4760F" w:rsidP="00022047">
      <w:pPr>
        <w:tabs>
          <w:tab w:val="left" w:pos="0"/>
          <w:tab w:val="left" w:pos="840"/>
        </w:tabs>
        <w:ind w:right="-120"/>
        <w:jc w:val="both"/>
        <w:rPr>
          <w:rFonts w:ascii="CG Times" w:hAnsi="CG Times"/>
          <w:u w:val="single"/>
        </w:rPr>
      </w:pPr>
    </w:p>
    <w:p w:rsidR="00B334A8" w:rsidRPr="007F2A34" w:rsidRDefault="00343517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To comply with International Accounting Standards.</w:t>
      </w:r>
    </w:p>
    <w:p w:rsidR="00B334A8" w:rsidRPr="007F2A34" w:rsidRDefault="00B334A8" w:rsidP="00B334A8">
      <w:pPr>
        <w:ind w:left="720"/>
        <w:jc w:val="both"/>
        <w:rPr>
          <w:rFonts w:ascii="CG Times" w:hAnsi="CG Times"/>
        </w:rPr>
      </w:pPr>
    </w:p>
    <w:p w:rsidR="00343517" w:rsidRPr="007F2A34" w:rsidRDefault="00343517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To personally undertake the following technical tasks –</w:t>
      </w:r>
    </w:p>
    <w:p w:rsidR="00343517" w:rsidRPr="007F2A34" w:rsidRDefault="00343517" w:rsidP="00343517">
      <w:pPr>
        <w:pStyle w:val="ListParagraph"/>
        <w:rPr>
          <w:rFonts w:ascii="CG Times" w:hAnsi="CG Times"/>
        </w:rPr>
      </w:pPr>
    </w:p>
    <w:p w:rsidR="00343517" w:rsidRPr="007F2A34" w:rsidRDefault="00343517" w:rsidP="00343517">
      <w:pPr>
        <w:pStyle w:val="ListParagraph"/>
        <w:numPr>
          <w:ilvl w:val="5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Annual Accounts and Reports</w:t>
      </w:r>
    </w:p>
    <w:p w:rsidR="00343517" w:rsidRPr="007F2A34" w:rsidRDefault="00343517" w:rsidP="00343517">
      <w:pPr>
        <w:pStyle w:val="ListParagraph"/>
        <w:numPr>
          <w:ilvl w:val="5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Cash Flow Management</w:t>
      </w:r>
    </w:p>
    <w:p w:rsidR="00343517" w:rsidRPr="007F2A34" w:rsidRDefault="00343517" w:rsidP="00343517">
      <w:pPr>
        <w:pStyle w:val="ListParagraph"/>
        <w:numPr>
          <w:ilvl w:val="5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Tariff Policy</w:t>
      </w:r>
    </w:p>
    <w:p w:rsidR="00343517" w:rsidRPr="007F2A34" w:rsidRDefault="00343517" w:rsidP="00343517">
      <w:pPr>
        <w:pStyle w:val="ListParagraph"/>
        <w:numPr>
          <w:ilvl w:val="5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Long term financial planning/modeling</w:t>
      </w:r>
    </w:p>
    <w:p w:rsidR="00B334A8" w:rsidRPr="007F2A34" w:rsidRDefault="00343517" w:rsidP="00343517">
      <w:pPr>
        <w:pStyle w:val="ListParagraph"/>
        <w:numPr>
          <w:ilvl w:val="5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Financial and economic evaluation and monitoring of projects and production of reports in line</w:t>
      </w:r>
      <w:r w:rsidR="00B334A8" w:rsidRPr="007F2A34">
        <w:rPr>
          <w:rFonts w:ascii="CG Times" w:hAnsi="CG Times"/>
        </w:rPr>
        <w:t xml:space="preserve"> </w:t>
      </w:r>
      <w:r w:rsidRPr="007F2A34">
        <w:rPr>
          <w:rFonts w:ascii="CG Times" w:hAnsi="CG Times"/>
        </w:rPr>
        <w:t>with international funding agencies</w:t>
      </w:r>
    </w:p>
    <w:p w:rsidR="00B334A8" w:rsidRPr="007F2A34" w:rsidRDefault="00B334A8" w:rsidP="00B334A8">
      <w:pPr>
        <w:ind w:left="360"/>
        <w:jc w:val="both"/>
        <w:rPr>
          <w:rFonts w:ascii="CG Times" w:hAnsi="CG Times"/>
        </w:rPr>
      </w:pPr>
    </w:p>
    <w:p w:rsidR="00B334A8" w:rsidRPr="007F2A34" w:rsidRDefault="00343517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To ensure that the affairs of the Wastewater Management Authority are conducted in accordance with strict commercial lines.</w:t>
      </w:r>
      <w:r w:rsidR="00B334A8" w:rsidRPr="007F2A34">
        <w:rPr>
          <w:rFonts w:ascii="CG Times" w:hAnsi="CG Times"/>
        </w:rPr>
        <w:t xml:space="preserve"> </w:t>
      </w:r>
    </w:p>
    <w:p w:rsidR="00B334A8" w:rsidRPr="007F2A34" w:rsidRDefault="00B334A8" w:rsidP="00B334A8">
      <w:pPr>
        <w:jc w:val="both"/>
        <w:rPr>
          <w:rFonts w:ascii="CG Times" w:hAnsi="CG Times"/>
        </w:rPr>
      </w:pPr>
    </w:p>
    <w:p w:rsidR="00B334A8" w:rsidRPr="007F2A34" w:rsidRDefault="00343517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To carry out an assessment of human resource needs for the Finance Division and assist in the recruitment exercise.</w:t>
      </w:r>
    </w:p>
    <w:p w:rsidR="00B334A8" w:rsidRPr="007F2A34" w:rsidRDefault="00B334A8" w:rsidP="00B334A8">
      <w:pPr>
        <w:jc w:val="both"/>
        <w:rPr>
          <w:rFonts w:ascii="CG Times" w:hAnsi="CG Times"/>
        </w:rPr>
      </w:pPr>
    </w:p>
    <w:p w:rsidR="00B334A8" w:rsidRPr="007F2A34" w:rsidRDefault="00343517" w:rsidP="00B334A8">
      <w:pPr>
        <w:pStyle w:val="ListParagraph"/>
        <w:numPr>
          <w:ilvl w:val="0"/>
          <w:numId w:val="2"/>
        </w:numPr>
        <w:jc w:val="both"/>
        <w:rPr>
          <w:rFonts w:ascii="CG Times" w:hAnsi="CG Times"/>
          <w:bCs/>
        </w:rPr>
      </w:pPr>
      <w:r w:rsidRPr="007F2A34">
        <w:rPr>
          <w:rFonts w:ascii="CG Times" w:hAnsi="CG Times"/>
          <w:bCs/>
        </w:rPr>
        <w:t>To develop adequate accounting policies.</w:t>
      </w:r>
    </w:p>
    <w:p w:rsidR="00B334A8" w:rsidRPr="007F2A34" w:rsidRDefault="00B334A8" w:rsidP="00B334A8">
      <w:pPr>
        <w:jc w:val="both"/>
        <w:rPr>
          <w:rFonts w:ascii="CG Times" w:hAnsi="CG Times"/>
        </w:rPr>
      </w:pPr>
    </w:p>
    <w:p w:rsidR="00B334A8" w:rsidRPr="007F2A34" w:rsidRDefault="00343517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To conduct training of staff and assist in the operation of the computerized accounting system (SAGE TETRA).</w:t>
      </w:r>
    </w:p>
    <w:p w:rsidR="00B334A8" w:rsidRPr="007F2A34" w:rsidRDefault="00B334A8" w:rsidP="00B334A8">
      <w:pPr>
        <w:jc w:val="both"/>
        <w:rPr>
          <w:rFonts w:ascii="CG Times" w:hAnsi="CG Times"/>
          <w:bCs/>
          <w:color w:val="0000FF"/>
        </w:rPr>
      </w:pPr>
    </w:p>
    <w:p w:rsidR="00B334A8" w:rsidRPr="007F2A34" w:rsidRDefault="00343517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  <w:bCs/>
        </w:rPr>
        <w:t>To make provision for the financial monitoring of information on a regular basis.</w:t>
      </w:r>
    </w:p>
    <w:p w:rsidR="00B334A8" w:rsidRPr="007F2A34" w:rsidRDefault="00B334A8" w:rsidP="00B334A8">
      <w:pPr>
        <w:tabs>
          <w:tab w:val="left" w:pos="0"/>
          <w:tab w:val="left" w:pos="840"/>
        </w:tabs>
        <w:ind w:right="-120"/>
        <w:jc w:val="both"/>
        <w:rPr>
          <w:rFonts w:ascii="CG Times" w:hAnsi="CG Times"/>
        </w:rPr>
      </w:pPr>
    </w:p>
    <w:p w:rsidR="00B334A8" w:rsidRPr="007F2A34" w:rsidRDefault="00343517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  <w:bCs/>
        </w:rPr>
        <w:t>To conduct financial appraisal of proposed investments and other plans.</w:t>
      </w:r>
    </w:p>
    <w:p w:rsidR="00B334A8" w:rsidRPr="007F2A34" w:rsidRDefault="00B334A8" w:rsidP="00B334A8">
      <w:pPr>
        <w:jc w:val="both"/>
        <w:rPr>
          <w:rFonts w:ascii="CG Times" w:hAnsi="CG Times"/>
        </w:rPr>
      </w:pPr>
      <w:bookmarkStart w:id="0" w:name="_GoBack"/>
      <w:bookmarkEnd w:id="0"/>
    </w:p>
    <w:p w:rsidR="00B334A8" w:rsidRPr="007F2A34" w:rsidRDefault="00343517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To develop and implement customer department management</w:t>
      </w:r>
      <w:r w:rsidR="0025027D" w:rsidRPr="007F2A34">
        <w:rPr>
          <w:rFonts w:ascii="CG Times" w:hAnsi="CG Times"/>
        </w:rPr>
        <w:t xml:space="preserve"> strategy.</w:t>
      </w:r>
    </w:p>
    <w:p w:rsidR="00B334A8" w:rsidRPr="007F2A34" w:rsidRDefault="00B334A8" w:rsidP="00B334A8">
      <w:pPr>
        <w:ind w:left="360"/>
        <w:jc w:val="both"/>
        <w:rPr>
          <w:rFonts w:ascii="CG Times" w:hAnsi="CG Times"/>
        </w:rPr>
      </w:pPr>
    </w:p>
    <w:p w:rsidR="00B334A8" w:rsidRPr="007F2A34" w:rsidRDefault="0025027D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To use ICT in the performance of his duties</w:t>
      </w:r>
      <w:r w:rsidR="00B334A8" w:rsidRPr="007F2A34">
        <w:rPr>
          <w:rFonts w:ascii="CG Times" w:hAnsi="CG Times"/>
        </w:rPr>
        <w:t>.</w:t>
      </w:r>
    </w:p>
    <w:p w:rsidR="00B334A8" w:rsidRPr="007F2A34" w:rsidRDefault="00B334A8" w:rsidP="00B334A8">
      <w:pPr>
        <w:jc w:val="both"/>
        <w:rPr>
          <w:rFonts w:ascii="CG Times" w:hAnsi="CG Times"/>
        </w:rPr>
      </w:pPr>
    </w:p>
    <w:p w:rsidR="00B334A8" w:rsidRPr="007F2A34" w:rsidRDefault="0025027D" w:rsidP="00B334A8">
      <w:pPr>
        <w:numPr>
          <w:ilvl w:val="0"/>
          <w:numId w:val="2"/>
        </w:numPr>
        <w:jc w:val="both"/>
        <w:rPr>
          <w:rFonts w:ascii="CG Times" w:hAnsi="CG Times"/>
        </w:rPr>
      </w:pPr>
      <w:r w:rsidRPr="007F2A34">
        <w:rPr>
          <w:rFonts w:ascii="CG Times" w:hAnsi="CG Times"/>
        </w:rPr>
        <w:t>To perform such other duties directly related to the main duties listed above or related to the delivery of the output a</w:t>
      </w:r>
      <w:r w:rsidR="000A60AA" w:rsidRPr="007F2A34">
        <w:rPr>
          <w:rFonts w:ascii="CG Times" w:hAnsi="CG Times"/>
        </w:rPr>
        <w:t>n</w:t>
      </w:r>
      <w:r w:rsidRPr="007F2A34">
        <w:rPr>
          <w:rFonts w:ascii="CG Times" w:hAnsi="CG Times"/>
        </w:rPr>
        <w:t>d results expected from the Financial Manager in the roles ascribed to him.</w:t>
      </w:r>
    </w:p>
    <w:p w:rsidR="00B334A8" w:rsidRPr="00061F73" w:rsidRDefault="00B334A8" w:rsidP="00B334A8">
      <w:pPr>
        <w:jc w:val="both"/>
      </w:pPr>
    </w:p>
    <w:p w:rsidR="00B334A8" w:rsidRPr="00CB4E30" w:rsidRDefault="00B334A8" w:rsidP="00B334A8">
      <w:pPr>
        <w:ind w:left="900" w:hanging="360"/>
        <w:jc w:val="both"/>
        <w:rPr>
          <w:sz w:val="22"/>
          <w:szCs w:val="22"/>
        </w:rPr>
      </w:pPr>
    </w:p>
    <w:p w:rsidR="00022047" w:rsidRPr="00D9502A" w:rsidRDefault="00022047" w:rsidP="00061F73">
      <w:pPr>
        <w:tabs>
          <w:tab w:val="left" w:pos="0"/>
          <w:tab w:val="left" w:pos="840"/>
        </w:tabs>
        <w:ind w:left="1170" w:right="-120"/>
        <w:jc w:val="both"/>
        <w:rPr>
          <w:rFonts w:ascii="Book Antiqua" w:hAnsi="Book Antiqua"/>
          <w:sz w:val="22"/>
          <w:szCs w:val="22"/>
        </w:rPr>
      </w:pPr>
    </w:p>
    <w:sectPr w:rsidR="00022047" w:rsidRPr="00D9502A" w:rsidSect="00E4760F">
      <w:pgSz w:w="12240" w:h="15840"/>
      <w:pgMar w:top="45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13D00"/>
    <w:multiLevelType w:val="hybridMultilevel"/>
    <w:tmpl w:val="CF3E3850"/>
    <w:lvl w:ilvl="0" w:tplc="0409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6B7360CD"/>
    <w:multiLevelType w:val="multilevel"/>
    <w:tmpl w:val="01881D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47"/>
    <w:rsid w:val="0000019A"/>
    <w:rsid w:val="0000310B"/>
    <w:rsid w:val="00022047"/>
    <w:rsid w:val="00061F73"/>
    <w:rsid w:val="000A60AA"/>
    <w:rsid w:val="00163809"/>
    <w:rsid w:val="00196694"/>
    <w:rsid w:val="001A4506"/>
    <w:rsid w:val="0024503F"/>
    <w:rsid w:val="0025027D"/>
    <w:rsid w:val="00343517"/>
    <w:rsid w:val="004573CF"/>
    <w:rsid w:val="004C5799"/>
    <w:rsid w:val="00606507"/>
    <w:rsid w:val="00626686"/>
    <w:rsid w:val="007F2A34"/>
    <w:rsid w:val="00A36870"/>
    <w:rsid w:val="00B334A8"/>
    <w:rsid w:val="00B66198"/>
    <w:rsid w:val="00D037FA"/>
    <w:rsid w:val="00D05B5F"/>
    <w:rsid w:val="00E4760F"/>
    <w:rsid w:val="00E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3870A-C42E-4522-8EA6-DC40FB5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2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Wastewater Management Authority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n.chinniah</dc:creator>
  <cp:keywords/>
  <dc:description/>
  <cp:lastModifiedBy>Vejita Ramoogar</cp:lastModifiedBy>
  <cp:revision>3</cp:revision>
  <cp:lastPrinted>2015-01-14T05:55:00Z</cp:lastPrinted>
  <dcterms:created xsi:type="dcterms:W3CDTF">2021-03-03T07:25:00Z</dcterms:created>
  <dcterms:modified xsi:type="dcterms:W3CDTF">2021-03-03T07:27:00Z</dcterms:modified>
</cp:coreProperties>
</file>